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：大型仪器设备开放共享收费参考项目表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716"/>
        <w:gridCol w:w="565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  目</w:t>
            </w:r>
          </w:p>
        </w:tc>
        <w:tc>
          <w:tcPr>
            <w:tcW w:w="56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计算标准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收取标准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消耗费</w:t>
            </w:r>
          </w:p>
        </w:tc>
        <w:tc>
          <w:tcPr>
            <w:tcW w:w="5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房屋资源使用、水、电、气、实验耗材等消耗</w:t>
            </w:r>
          </w:p>
        </w:tc>
        <w:tc>
          <w:tcPr>
            <w:tcW w:w="151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校外：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全额收取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校内教学：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校内其他：50%收取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仪器设备折旧费</w:t>
            </w:r>
          </w:p>
        </w:tc>
        <w:tc>
          <w:tcPr>
            <w:tcW w:w="5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设备原值÷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折旧年限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÷定额机时数（专用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年机时 800 小时、通用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00 小时）</w:t>
            </w:r>
          </w:p>
        </w:tc>
        <w:tc>
          <w:tcPr>
            <w:tcW w:w="151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仪器设备维修维护费</w:t>
            </w:r>
          </w:p>
        </w:tc>
        <w:tc>
          <w:tcPr>
            <w:tcW w:w="5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bidi="ar"/>
              </w:rPr>
              <w:t>设备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val="en-US" w:eastAsia="zh-CN" w:bidi="ar"/>
              </w:rPr>
              <w:t>原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bidi="ar"/>
              </w:rPr>
              <w:t>值×6%÷年额定机时数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（专用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年机时 800 小时、通用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00 小时）</w:t>
            </w:r>
          </w:p>
        </w:tc>
        <w:tc>
          <w:tcPr>
            <w:tcW w:w="151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人工费</w:t>
            </w:r>
          </w:p>
        </w:tc>
        <w:tc>
          <w:tcPr>
            <w:tcW w:w="5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val="en-US" w:eastAsia="zh-CN" w:bidi="ar"/>
              </w:rPr>
              <w:t>参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bidi="ar"/>
              </w:rPr>
              <w:t>照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val="en-US" w:eastAsia="zh-CN" w:bidi="ar"/>
              </w:rPr>
              <w:t>学校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bidi="ar"/>
              </w:rPr>
              <w:t>现行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val="en-US" w:eastAsia="zh-CN" w:bidi="ar"/>
              </w:rPr>
              <w:t>实验技术人员平均收入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bidi="ar"/>
              </w:rPr>
              <w:t>水平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val="en-US" w:eastAsia="zh-CN" w:bidi="ar"/>
              </w:rPr>
              <w:t>和作业时间</w:t>
            </w:r>
            <w:r>
              <w:rPr>
                <w:rFonts w:hint="eastAsia" w:ascii="仿宋" w:hAnsi="仿宋" w:cs="仿宋"/>
                <w:color w:val="000333"/>
                <w:kern w:val="0"/>
                <w:szCs w:val="32"/>
                <w:shd w:val="clear" w:color="auto" w:fill="FFFFFF"/>
                <w:lang w:bidi="ar"/>
              </w:rPr>
              <w:t>计算</w:t>
            </w:r>
          </w:p>
        </w:tc>
        <w:tc>
          <w:tcPr>
            <w:tcW w:w="151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方案实施管理费</w:t>
            </w:r>
          </w:p>
        </w:tc>
        <w:tc>
          <w:tcPr>
            <w:tcW w:w="5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技术支持、实验（测试）方案设计、结论分析等相关管理费用（根据操作技术及复杂程度等①+②+③+④之和的10％～20%）</w:t>
            </w:r>
          </w:p>
        </w:tc>
        <w:tc>
          <w:tcPr>
            <w:tcW w:w="151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3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总收费=①+②+③+④+⑤</w:t>
            </w:r>
          </w:p>
        </w:tc>
        <w:tc>
          <w:tcPr>
            <w:tcW w:w="151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440" w:right="1179" w:bottom="1440" w:left="1179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OGQ2N2E2NGRmMmJiMzRjNjA3YzQzOTI3MGM4NWIifQ=="/>
  </w:docVars>
  <w:rsids>
    <w:rsidRoot w:val="1FD3215D"/>
    <w:rsid w:val="04512EEC"/>
    <w:rsid w:val="0C541CC6"/>
    <w:rsid w:val="1384670C"/>
    <w:rsid w:val="1653134E"/>
    <w:rsid w:val="167E37C8"/>
    <w:rsid w:val="1A573561"/>
    <w:rsid w:val="1B43251F"/>
    <w:rsid w:val="1FD3215D"/>
    <w:rsid w:val="204727E4"/>
    <w:rsid w:val="208F1E39"/>
    <w:rsid w:val="38877DC6"/>
    <w:rsid w:val="50421FA5"/>
    <w:rsid w:val="5B037495"/>
    <w:rsid w:val="5C2048B3"/>
    <w:rsid w:val="67D9768B"/>
    <w:rsid w:val="689F5E9F"/>
    <w:rsid w:val="76115C78"/>
    <w:rsid w:val="79F67326"/>
    <w:rsid w:val="7E4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2023-10-05T06:40:00Z</dcterms:created>
  <dc:creator>冬日暖阳</dc:creator>
  <cp:lastModifiedBy>wym</cp:lastModifiedBy>
  <dcterms:modified xsi:type="dcterms:W3CDTF">2023-10-08T09:24:55Z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DD9C9D1D654B421BAA81E53C6AF66037_13</vt:lpwstr>
  </property>
</Properties>
</file>